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3D3100">
        <w:t>6</w:t>
      </w:r>
      <w:r w:rsidR="00AC0FC8">
        <w:t xml:space="preserve">  m. vasario 4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asmuo(-enys) kontaktams, telefonas(-ai), faksas, el. paštas, interneto adresas(-ai) ir elektroninė p</w:t>
      </w:r>
      <w:r w:rsidR="008272ED">
        <w:t>rieiga prie informacijos (URL):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30440A" w:rsidRPr="00F43302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="008272ED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I.2. Viešųjų pirkimų tarnyb</w:t>
      </w:r>
      <w:r w:rsidR="008272ED">
        <w:t>os suteiktas pirkimo numeris**:</w:t>
      </w:r>
    </w:p>
    <w:p w:rsidR="00AC0FC8" w:rsidRPr="00390939" w:rsidRDefault="00AC0FC8" w:rsidP="00AC0FC8">
      <w:pPr>
        <w:jc w:val="both"/>
        <w:rPr>
          <w:i/>
        </w:rPr>
      </w:pPr>
      <w:r w:rsidRPr="00390939">
        <w:rPr>
          <w:i/>
        </w:rPr>
        <w:t xml:space="preserve">Pirkimo numeris </w:t>
      </w:r>
      <w:r>
        <w:rPr>
          <w:i/>
        </w:rPr>
        <w:t>– 169221.</w:t>
      </w:r>
    </w:p>
    <w:p w:rsidR="008272ED" w:rsidRPr="00390939" w:rsidRDefault="008272ED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AC0FC8" w:rsidRPr="006773C5" w:rsidRDefault="00AC0FC8" w:rsidP="00AC0FC8">
      <w:pPr>
        <w:jc w:val="both"/>
        <w:rPr>
          <w:i/>
        </w:rPr>
      </w:pPr>
      <w:bookmarkStart w:id="0" w:name="_GoBack"/>
      <w:r w:rsidRPr="006773C5">
        <w:rPr>
          <w:i/>
        </w:rPr>
        <w:t>Automobilių techninės priežiūros ir remonto paslaugos.</w:t>
      </w:r>
    </w:p>
    <w:bookmarkEnd w:id="0"/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AC0FC8" w:rsidRPr="005802DF" w:rsidRDefault="00AC0FC8" w:rsidP="00AC0FC8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Marijampolės šiluma).</w:t>
      </w:r>
    </w:p>
    <w:p w:rsidR="00AC0FC8" w:rsidRDefault="00AC0FC8" w:rsidP="00AC0FC8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AC0FC8" w:rsidRPr="006773C5" w:rsidRDefault="00AC0FC8" w:rsidP="00AC0FC8">
      <w:pPr>
        <w:jc w:val="both"/>
        <w:rPr>
          <w:i/>
        </w:rPr>
      </w:pPr>
      <w:r w:rsidRPr="006773C5">
        <w:rPr>
          <w:i/>
        </w:rPr>
        <w:t>Automobilių techninės priežiūros ir remonto paslaugos.</w:t>
      </w:r>
    </w:p>
    <w:p w:rsidR="00AC0FC8" w:rsidRPr="005802DF" w:rsidRDefault="00AC0FC8" w:rsidP="00AC0FC8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AC0FC8" w:rsidRPr="005802DF" w:rsidRDefault="00AC0FC8" w:rsidP="00AC0FC8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AC0FC8" w:rsidRPr="00390939" w:rsidRDefault="00AC0FC8" w:rsidP="00AC0FC8">
      <w:pPr>
        <w:jc w:val="both"/>
        <w:rPr>
          <w:i/>
        </w:rPr>
      </w:pPr>
      <w:r>
        <w:rPr>
          <w:i/>
        </w:rPr>
        <w:t>Prekės.</w:t>
      </w: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AC0FC8" w:rsidRPr="006773C5" w:rsidRDefault="00AC0FC8" w:rsidP="00AC0FC8">
      <w:pPr>
        <w:jc w:val="both"/>
        <w:rPr>
          <w:i/>
        </w:rPr>
      </w:pPr>
      <w:r w:rsidRPr="006773C5">
        <w:rPr>
          <w:i/>
        </w:rPr>
        <w:t>Automobilių techninės priežiūros ir remonto paslaugos.</w:t>
      </w:r>
    </w:p>
    <w:p w:rsidR="008272ED" w:rsidRPr="00390939" w:rsidRDefault="008272ED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AC0FC8" w:rsidRPr="00390939" w:rsidRDefault="00AC0FC8" w:rsidP="00AC0FC8">
      <w:pPr>
        <w:jc w:val="both"/>
        <w:rPr>
          <w:i/>
        </w:rPr>
      </w:pPr>
      <w:r>
        <w:rPr>
          <w:i/>
        </w:rPr>
        <w:t>U</w:t>
      </w:r>
      <w:r w:rsidRPr="00390939">
        <w:rPr>
          <w:i/>
        </w:rPr>
        <w:t>AB „</w:t>
      </w:r>
      <w:r>
        <w:rPr>
          <w:i/>
        </w:rPr>
        <w:t>Detalinė</w:t>
      </w:r>
      <w:r w:rsidRPr="00390939">
        <w:rPr>
          <w:i/>
        </w:rPr>
        <w:t xml:space="preserve">“, įmonės kodas – </w:t>
      </w:r>
      <w:r>
        <w:rPr>
          <w:i/>
        </w:rPr>
        <w:t>151481526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AC0FC8" w:rsidRPr="00390939" w:rsidRDefault="00AC0FC8" w:rsidP="00AC0FC8">
      <w:pPr>
        <w:jc w:val="both"/>
        <w:rPr>
          <w:i/>
        </w:rPr>
      </w:pPr>
      <w:r>
        <w:rPr>
          <w:i/>
        </w:rPr>
        <w:t>36 300,00</w:t>
      </w:r>
      <w:r w:rsidRPr="00390939">
        <w:rPr>
          <w:i/>
        </w:rPr>
        <w:t xml:space="preserve"> Eur</w:t>
      </w:r>
      <w:r>
        <w:rPr>
          <w:i/>
        </w:rPr>
        <w:t xml:space="preserve"> su PVM. 30 000,00</w:t>
      </w:r>
      <w:r w:rsidRPr="00390939">
        <w:rPr>
          <w:i/>
        </w:rPr>
        <w:t xml:space="preserve"> Eur be PVM.</w:t>
      </w:r>
    </w:p>
    <w:p w:rsidR="004A57B3" w:rsidRPr="00390939" w:rsidRDefault="004A57B3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C86513" w:rsidRPr="00390939" w:rsidRDefault="00C86513" w:rsidP="00C86513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C62A0F" w:rsidRPr="00390939" w:rsidRDefault="003D3100" w:rsidP="00C62A0F">
      <w:pPr>
        <w:jc w:val="both"/>
        <w:rPr>
          <w:i/>
        </w:rPr>
      </w:pPr>
      <w:r>
        <w:rPr>
          <w:i/>
        </w:rPr>
        <w:t xml:space="preserve">2016 </w:t>
      </w:r>
      <w:r w:rsidR="00AC0FC8">
        <w:rPr>
          <w:i/>
        </w:rPr>
        <w:t>m. vasario 4</w:t>
      </w:r>
      <w:r w:rsidR="00C62A0F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7A481E" w:rsidRPr="00390939" w:rsidRDefault="007A481E" w:rsidP="007A481E">
      <w:pPr>
        <w:jc w:val="both"/>
        <w:rPr>
          <w:i/>
        </w:rPr>
      </w:pPr>
      <w:r w:rsidRPr="00390939">
        <w:rPr>
          <w:i/>
        </w:rPr>
        <w:t>Pirkimų vadybininkas Edgaras Vičius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2D28AB"/>
    <w:rsid w:val="0030440A"/>
    <w:rsid w:val="00317D14"/>
    <w:rsid w:val="00390939"/>
    <w:rsid w:val="003B3F12"/>
    <w:rsid w:val="003D3100"/>
    <w:rsid w:val="00411655"/>
    <w:rsid w:val="0041290C"/>
    <w:rsid w:val="00440C04"/>
    <w:rsid w:val="00445FF5"/>
    <w:rsid w:val="004527A0"/>
    <w:rsid w:val="004772D8"/>
    <w:rsid w:val="00483917"/>
    <w:rsid w:val="00493654"/>
    <w:rsid w:val="004A57B3"/>
    <w:rsid w:val="00574585"/>
    <w:rsid w:val="005A4CC1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A481E"/>
    <w:rsid w:val="007B34E8"/>
    <w:rsid w:val="007D229A"/>
    <w:rsid w:val="007F5464"/>
    <w:rsid w:val="00813F4F"/>
    <w:rsid w:val="008272ED"/>
    <w:rsid w:val="008579E4"/>
    <w:rsid w:val="00887AA0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0FC8"/>
    <w:rsid w:val="00AC68D4"/>
    <w:rsid w:val="00AE309C"/>
    <w:rsid w:val="00B403CF"/>
    <w:rsid w:val="00B40AB7"/>
    <w:rsid w:val="00B92104"/>
    <w:rsid w:val="00BA3CF6"/>
    <w:rsid w:val="00BA4FA0"/>
    <w:rsid w:val="00BF2239"/>
    <w:rsid w:val="00C0289A"/>
    <w:rsid w:val="00C21369"/>
    <w:rsid w:val="00C22B73"/>
    <w:rsid w:val="00C4448C"/>
    <w:rsid w:val="00C47D0C"/>
    <w:rsid w:val="00C62A0F"/>
    <w:rsid w:val="00C75CD6"/>
    <w:rsid w:val="00C86513"/>
    <w:rsid w:val="00C96CF6"/>
    <w:rsid w:val="00CC14C5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2016-02-04T06:52:00Z</dcterms:created>
  <dcterms:modified xsi:type="dcterms:W3CDTF">2016-02-04T06:52:00Z</dcterms:modified>
</cp:coreProperties>
</file>