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215EF9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964243">
        <w:rPr>
          <w:sz w:val="22"/>
          <w:szCs w:val="22"/>
        </w:rPr>
        <w:t>spali</w:t>
      </w:r>
      <w:r w:rsidR="00B16403">
        <w:rPr>
          <w:sz w:val="22"/>
          <w:szCs w:val="22"/>
        </w:rPr>
        <w:t xml:space="preserve">o 27 </w:t>
      </w:r>
      <w:r w:rsidRPr="00F1709B">
        <w:rPr>
          <w:sz w:val="22"/>
          <w:szCs w:val="22"/>
        </w:rPr>
        <w:t>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796DDB" w:rsidRDefault="00B16403" w:rsidP="00170038">
      <w:pPr>
        <w:jc w:val="both"/>
        <w:rPr>
          <w:rFonts w:ascii="Tahoma" w:hAnsi="Tahoma" w:cs="Tahoma"/>
          <w:sz w:val="17"/>
          <w:szCs w:val="17"/>
        </w:rPr>
      </w:pPr>
      <w:bookmarkStart w:id="0" w:name="_GoBack"/>
      <w:r>
        <w:rPr>
          <w:rFonts w:ascii="Tahoma" w:hAnsi="Tahoma" w:cs="Tahoma"/>
          <w:sz w:val="17"/>
          <w:szCs w:val="17"/>
        </w:rPr>
        <w:t>DEGUONIES ANALIZATORIAUS TECHNINIS APTARNAVIMAS </w:t>
      </w:r>
    </w:p>
    <w:bookmarkEnd w:id="0"/>
    <w:p w:rsidR="00B16403" w:rsidRPr="00F1709B" w:rsidRDefault="00B16403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Pr="00796DDB" w:rsidRDefault="00B24EEF" w:rsidP="00392F14">
      <w:pPr>
        <w:jc w:val="both"/>
        <w:rPr>
          <w:sz w:val="22"/>
        </w:rPr>
      </w:pPr>
      <w:r w:rsidRPr="00796DDB">
        <w:rPr>
          <w:sz w:val="22"/>
        </w:rPr>
        <w:t>UAB „</w:t>
      </w:r>
      <w:proofErr w:type="spellStart"/>
      <w:r w:rsidRPr="00796DDB">
        <w:rPr>
          <w:sz w:val="22"/>
        </w:rPr>
        <w:t>Litesko</w:t>
      </w:r>
      <w:proofErr w:type="spellEnd"/>
      <w:r w:rsidRPr="00796DDB">
        <w:rPr>
          <w:sz w:val="22"/>
        </w:rPr>
        <w:t xml:space="preserve">” </w:t>
      </w:r>
      <w:r w:rsidR="00215EF9" w:rsidRPr="00796DDB">
        <w:rPr>
          <w:sz w:val="22"/>
        </w:rPr>
        <w:t xml:space="preserve">numato įsigyti </w:t>
      </w:r>
      <w:r w:rsidR="00B16403" w:rsidRPr="00B16403">
        <w:rPr>
          <w:sz w:val="22"/>
        </w:rPr>
        <w:t>deguonies analizatoriaus techninį aptarnavimą</w:t>
      </w:r>
      <w:r w:rsidR="00B16403" w:rsidRPr="00796DDB">
        <w:rPr>
          <w:sz w:val="22"/>
        </w:rPr>
        <w:t>.</w:t>
      </w:r>
    </w:p>
    <w:p w:rsidR="00392F14" w:rsidRPr="00796DDB" w:rsidRDefault="00392F14" w:rsidP="00392F14">
      <w:pPr>
        <w:jc w:val="both"/>
        <w:rPr>
          <w:sz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796DDB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964243" w:rsidP="00796DDB">
      <w:pPr>
        <w:jc w:val="both"/>
        <w:rPr>
          <w:sz w:val="22"/>
          <w:szCs w:val="22"/>
        </w:rPr>
      </w:pPr>
      <w:r w:rsidRPr="00F1709B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B16403">
        <w:rPr>
          <w:sz w:val="22"/>
          <w:szCs w:val="22"/>
        </w:rPr>
        <w:t>spalio 27</w:t>
      </w:r>
      <w:r w:rsidRPr="00F1709B">
        <w:rPr>
          <w:sz w:val="22"/>
          <w:szCs w:val="22"/>
        </w:rPr>
        <w:t xml:space="preserve"> d</w:t>
      </w:r>
      <w:r w:rsidR="00796DDB" w:rsidRPr="00F1709B">
        <w:rPr>
          <w:sz w:val="22"/>
          <w:szCs w:val="22"/>
        </w:rPr>
        <w:t>.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15EF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3787C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96DDB"/>
    <w:rsid w:val="007A2CEC"/>
    <w:rsid w:val="007C0294"/>
    <w:rsid w:val="007C42E7"/>
    <w:rsid w:val="007F6AE0"/>
    <w:rsid w:val="008117ED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4243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16403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24</cp:revision>
  <cp:lastPrinted>2012-04-20T10:39:00Z</cp:lastPrinted>
  <dcterms:created xsi:type="dcterms:W3CDTF">2012-02-21T08:08:00Z</dcterms:created>
  <dcterms:modified xsi:type="dcterms:W3CDTF">2015-10-27T08:45:00Z</dcterms:modified>
</cp:coreProperties>
</file>